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A" w:rsidRDefault="00872D2A" w:rsidP="004B66EF">
      <w:pPr>
        <w:spacing w:line="260" w:lineRule="atLeast"/>
        <w:rPr>
          <w:rStyle w:val="text2"/>
          <w:rFonts w:cs="Calibri"/>
        </w:rPr>
      </w:pPr>
      <w:r>
        <w:rPr>
          <w:rStyle w:val="text2"/>
          <w:rFonts w:cs="Calibri"/>
        </w:rPr>
        <w:t>Adres strony internetowej, na której Zamawiający udostępnia Specyfikację Istotnych Warunków Zamówienia:</w:t>
      </w:r>
    </w:p>
    <w:p w:rsidR="00872D2A" w:rsidRDefault="00872D2A" w:rsidP="004B66EF">
      <w:pPr>
        <w:spacing w:after="240" w:line="260" w:lineRule="atLeast"/>
      </w:pPr>
      <w:hyperlink r:id="rId7" w:tgtFrame="_blank" w:history="1">
        <w:r>
          <w:rPr>
            <w:rStyle w:val="Hyperlink"/>
          </w:rPr>
          <w:t>www.uggodkowo.bip.doc.pl</w:t>
        </w:r>
      </w:hyperlink>
    </w:p>
    <w:p w:rsidR="00872D2A" w:rsidRDefault="00872D2A" w:rsidP="004B66EF">
      <w:pPr>
        <w:spacing w:after="0" w:line="240" w:lineRule="auto"/>
      </w:pPr>
      <w:r>
        <w:pict>
          <v:rect id="_x0000_i1025" style="width:0;height:1.5pt" o:hralign="center" o:hrstd="t" o:hrnoshade="t" o:hr="t" fillcolor="black" stroked="f"/>
        </w:pict>
      </w:r>
    </w:p>
    <w:p w:rsidR="00872D2A" w:rsidRDefault="00872D2A" w:rsidP="004B66EF">
      <w:pPr>
        <w:pStyle w:val="khheader"/>
        <w:spacing w:after="240" w:afterAutospacing="0"/>
        <w:jc w:val="both"/>
      </w:pPr>
      <w:r>
        <w:rPr>
          <w:b/>
          <w:bCs/>
        </w:rPr>
        <w:t>Godkowo: Dostarczenie Internetu oraz instalacja w gospodarstwach domowych i jednostkach podległych na terenie Gminy Godkowo w ramach projektu Przeciwdziałanie wykluczeniu cyfrowemu w Gminie Godkowo.</w:t>
      </w:r>
      <w:r>
        <w:br/>
      </w:r>
      <w:r>
        <w:rPr>
          <w:b/>
          <w:bCs/>
        </w:rPr>
        <w:t>Numer ogłoszenia: 306790 - 2014; data zamieszczenia: 15.09.2014</w:t>
      </w:r>
      <w:r>
        <w:br/>
        <w:t>OGŁOSZENIE O ZAMÓWIENIU - usługi</w:t>
      </w:r>
    </w:p>
    <w:p w:rsidR="00872D2A" w:rsidRDefault="00872D2A" w:rsidP="004B66EF">
      <w:pPr>
        <w:pStyle w:val="NormalWeb"/>
      </w:pPr>
      <w:r>
        <w:rPr>
          <w:b/>
          <w:bCs/>
        </w:rPr>
        <w:t>Zamieszczanie ogłoszenia:</w:t>
      </w:r>
      <w:r>
        <w:t xml:space="preserve"> nieobowiązkowe</w:t>
      </w:r>
    </w:p>
    <w:p w:rsidR="00872D2A" w:rsidRDefault="00872D2A" w:rsidP="004B66EF">
      <w:pPr>
        <w:pStyle w:val="NormalWeb"/>
      </w:pPr>
      <w:r>
        <w:rPr>
          <w:b/>
          <w:bCs/>
        </w:rPr>
        <w:t>Ogłoszenie dotyczy:</w:t>
      </w:r>
      <w:r>
        <w:t xml:space="preserve"> zamówienia publicznego.</w:t>
      </w:r>
    </w:p>
    <w:p w:rsidR="00872D2A" w:rsidRDefault="00872D2A" w:rsidP="004B66EF">
      <w:pPr>
        <w:pStyle w:val="khtitle"/>
      </w:pPr>
      <w:r>
        <w:t>SEKCJA I: ZAMAWIAJĄCY</w:t>
      </w:r>
    </w:p>
    <w:p w:rsidR="00872D2A" w:rsidRDefault="00872D2A" w:rsidP="004B66EF">
      <w:pPr>
        <w:pStyle w:val="NormalWeb"/>
      </w:pPr>
      <w:r>
        <w:rPr>
          <w:b/>
          <w:bCs/>
        </w:rPr>
        <w:t>I. 1) NAZWA I ADRES:</w:t>
      </w:r>
      <w:r>
        <w:t xml:space="preserve"> Gmina Godkowo, Godkowo 14, 14-407 Godkowo, woj. warmińsko-mazurskie, tel. 55 249 72 10, faks 55 249 72 57.</w:t>
      </w:r>
    </w:p>
    <w:p w:rsidR="00872D2A" w:rsidRDefault="00872D2A" w:rsidP="004B66EF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b/>
          <w:bCs/>
        </w:rPr>
        <w:t>Adres strony internetowej zamawiającego:</w:t>
      </w:r>
      <w:r>
        <w:t xml:space="preserve"> www.uggodkowo.bip.doc.pl</w:t>
      </w:r>
    </w:p>
    <w:p w:rsidR="00872D2A" w:rsidRDefault="00872D2A" w:rsidP="004B66EF">
      <w:pPr>
        <w:pStyle w:val="NormalWeb"/>
      </w:pPr>
      <w:r>
        <w:rPr>
          <w:b/>
          <w:bCs/>
        </w:rPr>
        <w:t>I. 2) RODZAJ ZAMAWIAJĄCEGO:</w:t>
      </w:r>
      <w:r>
        <w:t xml:space="preserve"> Administracja samorządowa.</w:t>
      </w:r>
    </w:p>
    <w:p w:rsidR="00872D2A" w:rsidRDefault="00872D2A" w:rsidP="004B66EF">
      <w:pPr>
        <w:pStyle w:val="khtitle"/>
      </w:pPr>
      <w:r>
        <w:t>SEKCJA II: PRZEDMIOT ZAMÓWIENIA</w:t>
      </w:r>
    </w:p>
    <w:p w:rsidR="00872D2A" w:rsidRDefault="00872D2A" w:rsidP="004B66EF">
      <w:pPr>
        <w:pStyle w:val="NormalWeb"/>
      </w:pPr>
      <w:r>
        <w:rPr>
          <w:b/>
          <w:bCs/>
        </w:rPr>
        <w:t>II.1) OKREŚLENIE PRZEDMIOTU ZAMÓWIENIA</w:t>
      </w:r>
    </w:p>
    <w:p w:rsidR="00872D2A" w:rsidRDefault="00872D2A" w:rsidP="004B66EF">
      <w:pPr>
        <w:pStyle w:val="NormalWeb"/>
        <w:jc w:val="both"/>
      </w:pPr>
      <w:r>
        <w:rPr>
          <w:b/>
          <w:bCs/>
        </w:rPr>
        <w:t>II.1.1) Nazwa nadana zamówieniu przez zamawiającego:</w:t>
      </w:r>
      <w:r>
        <w:t xml:space="preserve"> Dostarczenie Internetu oraz instalacja w gospodarstwach domowych i jednostkach podległych na terenie Gminy Godkowo w ramach projektu Przeciwdziałanie wykluczeniu cyfrowemu w Gminie Godkowo..</w:t>
      </w:r>
    </w:p>
    <w:p w:rsidR="00872D2A" w:rsidRDefault="00872D2A" w:rsidP="004B66EF">
      <w:pPr>
        <w:pStyle w:val="NormalWeb"/>
      </w:pPr>
      <w:r>
        <w:rPr>
          <w:b/>
          <w:bCs/>
        </w:rPr>
        <w:t>II.1.2) Rodzaj zamówienia:</w:t>
      </w:r>
      <w:r>
        <w:t xml:space="preserve"> usługi.</w:t>
      </w:r>
    </w:p>
    <w:p w:rsidR="00872D2A" w:rsidRDefault="00872D2A" w:rsidP="004B66EF">
      <w:pPr>
        <w:pStyle w:val="NormalWeb"/>
        <w:jc w:val="both"/>
      </w:pPr>
      <w:r>
        <w:rPr>
          <w:b/>
          <w:bCs/>
        </w:rPr>
        <w:t>II.1.4) Określenie przedmiotu oraz wielkości lub zakresu zamówienia:</w:t>
      </w:r>
      <w:r>
        <w:t xml:space="preserve"> </w:t>
      </w:r>
    </w:p>
    <w:p w:rsidR="00872D2A" w:rsidRDefault="00872D2A" w:rsidP="004B66EF">
      <w:pPr>
        <w:pStyle w:val="NormalWeb"/>
        <w:jc w:val="both"/>
      </w:pPr>
      <w:r>
        <w:t xml:space="preserve">Dostarczenie Internetu oraz instalacja w gospodarstwach domowych i jednostkach podległych na terenie Gminy Godkowo w ramach projektu Przeciwdziałanie wykluczeniu cyfrowemu w Gminie Godkowo realizowanego w zakresie Działania 8.3 Przeciwdziałanie wykluczeniu cyfrowemu - eInclusion, osi priorytetowej 8. Społeczeństwo informacyjne - zwiększenie innowacyjności gospodarki Programu Operacyjnego Innowacyjna Gospodarka 2007-2013. 2. </w:t>
      </w:r>
      <w:r w:rsidRPr="004B66EF">
        <w:rPr>
          <w:b/>
          <w:u w:val="single"/>
        </w:rPr>
        <w:t>Przedmiot zamówienia obejmuje:</w:t>
      </w:r>
    </w:p>
    <w:p w:rsidR="00872D2A" w:rsidRDefault="00872D2A" w:rsidP="004B66EF">
      <w:pPr>
        <w:pStyle w:val="NormalWeb"/>
        <w:jc w:val="both"/>
      </w:pPr>
      <w:r>
        <w:t xml:space="preserve">1) Dostawa, instalacja i konfiguracja urządzeń umożliwiających dostęp do Internetu dla 110 Beneficjentów Ostatecznych (BO) oraz uruchomienie dostępu do Internetu dla BO. </w:t>
      </w:r>
    </w:p>
    <w:p w:rsidR="00872D2A" w:rsidRDefault="00872D2A" w:rsidP="004B66EF">
      <w:pPr>
        <w:pStyle w:val="NormalWeb"/>
        <w:jc w:val="both"/>
      </w:pPr>
      <w:r>
        <w:t xml:space="preserve">2) Dostawa, instalacja i konfiguracja urządzeń umożliwiających dostęp do Internetu dla 16 Jednostek Podległych (JP) oraz uruchomienie dostępu do Internetu dla JP. </w:t>
      </w:r>
    </w:p>
    <w:p w:rsidR="00872D2A" w:rsidRDefault="00872D2A" w:rsidP="004B66EF">
      <w:pPr>
        <w:pStyle w:val="NormalWeb"/>
        <w:jc w:val="both"/>
      </w:pPr>
      <w:r>
        <w:t xml:space="preserve">3) Usługa wsparcia technicznego. </w:t>
      </w:r>
    </w:p>
    <w:p w:rsidR="00872D2A" w:rsidRDefault="00872D2A" w:rsidP="004B66EF">
      <w:pPr>
        <w:pStyle w:val="NormalWeb"/>
        <w:jc w:val="both"/>
      </w:pPr>
      <w:r>
        <w:t>4) Zapewnienie dostępu do Internetu dla BO i JP w okresie 10 miesięcy od listopada 2014 do końca sierpnia 2015 r. Szczegółowy opis przedmiotu zamówienia zawiera Załącznik nr 1 do SIWZ..</w:t>
      </w:r>
    </w:p>
    <w:p w:rsidR="00872D2A" w:rsidRDefault="00872D2A" w:rsidP="004B66EF">
      <w:pPr>
        <w:pStyle w:val="NormalWeb"/>
      </w:pPr>
      <w:r>
        <w:rPr>
          <w:b/>
          <w:bCs/>
        </w:rPr>
        <w:t>II.1.6) Wspólny Słownik Zamówień (CPV):</w:t>
      </w:r>
      <w:r>
        <w:t xml:space="preserve"> 72.40.00.00-0, 32.42.00.00-3, 51.30.00.00-5, 48.20.00.00-0, 72.61.10.00-6.</w:t>
      </w:r>
    </w:p>
    <w:p w:rsidR="00872D2A" w:rsidRDefault="00872D2A" w:rsidP="004B66EF">
      <w:pPr>
        <w:pStyle w:val="NormalWeb"/>
      </w:pPr>
      <w:r>
        <w:rPr>
          <w:b/>
          <w:bCs/>
        </w:rPr>
        <w:t>II.1.7) Czy dopuszcza się złożenie oferty częściowej:</w:t>
      </w:r>
      <w:r>
        <w:t xml:space="preserve"> nie.</w:t>
      </w:r>
    </w:p>
    <w:p w:rsidR="00872D2A" w:rsidRDefault="00872D2A" w:rsidP="004B66EF">
      <w:pPr>
        <w:pStyle w:val="NormalWeb"/>
      </w:pPr>
      <w:r>
        <w:rPr>
          <w:b/>
          <w:bCs/>
        </w:rPr>
        <w:t>II.1.8) Czy dopuszcza się złożenie oferty wariantowej:</w:t>
      </w:r>
      <w:r>
        <w:t xml:space="preserve"> nie.</w:t>
      </w:r>
    </w:p>
    <w:p w:rsidR="00872D2A" w:rsidRDefault="00872D2A" w:rsidP="004B66EF">
      <w:pPr>
        <w:pStyle w:val="NormalWeb"/>
      </w:pPr>
      <w:r>
        <w:rPr>
          <w:b/>
          <w:bCs/>
        </w:rPr>
        <w:t>II.2) CZAS TRWANIA ZAMÓWIENIA LUB TERMIN WYKONANIA:</w:t>
      </w:r>
      <w:r>
        <w:t xml:space="preserve"> Zakończenie: 31.08.2015.</w:t>
      </w:r>
    </w:p>
    <w:p w:rsidR="00872D2A" w:rsidRDefault="00872D2A" w:rsidP="004B66EF">
      <w:pPr>
        <w:pStyle w:val="khtitle"/>
      </w:pPr>
      <w:r>
        <w:t>SEKCJA III: INFORMACJE O CHARAKTERZE PRAWNYM, EKONOMICZNYM, FINANSOWYM I TECHNICZNYM</w:t>
      </w:r>
    </w:p>
    <w:p w:rsidR="00872D2A" w:rsidRDefault="00872D2A" w:rsidP="004B66EF">
      <w:pPr>
        <w:pStyle w:val="NormalWeb"/>
      </w:pPr>
      <w:r>
        <w:rPr>
          <w:b/>
          <w:bCs/>
        </w:rPr>
        <w:t>III.2) ZALICZKI</w:t>
      </w:r>
    </w:p>
    <w:p w:rsidR="00872D2A" w:rsidRDefault="00872D2A" w:rsidP="004B66EF">
      <w:pPr>
        <w:pStyle w:val="NormalWeb"/>
      </w:pPr>
      <w:r>
        <w:rPr>
          <w:b/>
          <w:bCs/>
        </w:rPr>
        <w:t>III.3) WARUNKI UDZIAŁU W POSTĘPOWANIU ORAZ OPIS SPOSOBU DOKONYWANIA OCENY SPEŁNIANIA TYCH WARUNKÓW</w:t>
      </w:r>
    </w:p>
    <w:p w:rsidR="00872D2A" w:rsidRDefault="00872D2A" w:rsidP="004B66EF">
      <w:pPr>
        <w:pStyle w:val="NormalWeb"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rPr>
          <w:b/>
          <w:bCs/>
        </w:rPr>
        <w:t>III. 3.1) Uprawnienia do wykonywania określonej działalności lub czynności, jeżeli przepisy prawa nakładają obowiązek ich posiadania</w:t>
      </w:r>
    </w:p>
    <w:p w:rsidR="00872D2A" w:rsidRDefault="00872D2A" w:rsidP="004B66EF">
      <w:pPr>
        <w:pStyle w:val="NormalWeb"/>
        <w:ind w:left="720"/>
      </w:pPr>
      <w:r>
        <w:rPr>
          <w:b/>
          <w:bCs/>
        </w:rPr>
        <w:t>Opis sposobu dokonywania oceny spełniania tego warunku</w:t>
      </w:r>
    </w:p>
    <w:p w:rsidR="00872D2A" w:rsidRDefault="00872D2A" w:rsidP="004B66EF">
      <w:pPr>
        <w:pStyle w:val="NormalWeb"/>
        <w:suppressAutoHyphens w:val="0"/>
        <w:spacing w:before="100" w:beforeAutospacing="1" w:after="100" w:afterAutospacing="1"/>
        <w:jc w:val="both"/>
      </w:pPr>
      <w:r>
        <w:t>- Na podstawie oświadczenia w załączniku 3 do SIWZ.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</w:t>
      </w:r>
    </w:p>
    <w:p w:rsidR="00872D2A" w:rsidRDefault="00872D2A" w:rsidP="004B66EF">
      <w:pPr>
        <w:pStyle w:val="NormalWeb"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rPr>
          <w:b/>
          <w:bCs/>
        </w:rPr>
        <w:t>III.3.2) Wiedza i doświadczenie</w:t>
      </w:r>
    </w:p>
    <w:p w:rsidR="00872D2A" w:rsidRDefault="00872D2A" w:rsidP="004B66EF">
      <w:pPr>
        <w:pStyle w:val="NormalWeb"/>
        <w:ind w:left="720"/>
      </w:pPr>
      <w:r>
        <w:rPr>
          <w:b/>
          <w:bCs/>
        </w:rPr>
        <w:t>Opis sposobu dokonywania oceny spełniania tego warunku</w:t>
      </w:r>
    </w:p>
    <w:p w:rsidR="00872D2A" w:rsidRDefault="00872D2A" w:rsidP="004B66EF">
      <w:pPr>
        <w:pStyle w:val="NormalWeb"/>
        <w:suppressAutoHyphens w:val="0"/>
        <w:spacing w:before="100" w:beforeAutospacing="1" w:after="100" w:afterAutospacing="1"/>
        <w:jc w:val="both"/>
      </w:pPr>
      <w:r>
        <w:t>- Spełnienie warunku: jednego zamówienia, w ramach którego dokonano dostawy, instalacji i konfiguracji sprzętu zapewniającego dostęp do Internetu, który obejmował co najmniej 12 lokalizacji rozproszonych geograficznie o wartości łącznej co najmniej 10 000 zł brutto - oświadczenie w załączniku nr 7 do SIWZ oraz oświadczenie w załączniku 3 do SIWZ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</w:t>
      </w:r>
    </w:p>
    <w:p w:rsidR="00872D2A" w:rsidRDefault="00872D2A" w:rsidP="004B66EF">
      <w:pPr>
        <w:pStyle w:val="NormalWeb"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rPr>
          <w:b/>
          <w:bCs/>
        </w:rPr>
        <w:t>III.3.3) Potencjał techniczny</w:t>
      </w:r>
    </w:p>
    <w:p w:rsidR="00872D2A" w:rsidRDefault="00872D2A" w:rsidP="004B66EF">
      <w:pPr>
        <w:pStyle w:val="NormalWeb"/>
        <w:ind w:left="720"/>
      </w:pPr>
      <w:r>
        <w:rPr>
          <w:b/>
          <w:bCs/>
        </w:rPr>
        <w:t>Opis sposobu dokonywania oceny spełniania tego warunku</w:t>
      </w:r>
    </w:p>
    <w:p w:rsidR="00872D2A" w:rsidRDefault="00872D2A" w:rsidP="004B66EF">
      <w:pPr>
        <w:pStyle w:val="NormalWeb"/>
        <w:suppressAutoHyphens w:val="0"/>
        <w:spacing w:before="100" w:beforeAutospacing="1" w:after="100" w:afterAutospacing="1"/>
        <w:jc w:val="both"/>
      </w:pPr>
      <w:r>
        <w:t>- Na podstawie oświadczenia w załączniku 3 do SIWZ.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</w:t>
      </w:r>
    </w:p>
    <w:p w:rsidR="00872D2A" w:rsidRDefault="00872D2A" w:rsidP="004B66EF">
      <w:pPr>
        <w:pStyle w:val="NormalWeb"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rPr>
          <w:b/>
          <w:bCs/>
        </w:rPr>
        <w:t>III.3.4) Osoby zdolne do wykonania zamówienia</w:t>
      </w:r>
    </w:p>
    <w:p w:rsidR="00872D2A" w:rsidRDefault="00872D2A" w:rsidP="004B66EF">
      <w:pPr>
        <w:pStyle w:val="NormalWeb"/>
        <w:ind w:left="720"/>
      </w:pPr>
      <w:r>
        <w:rPr>
          <w:b/>
          <w:bCs/>
        </w:rPr>
        <w:t>Opis sposobu dokonywania oceny spełniania tego warunku</w:t>
      </w:r>
    </w:p>
    <w:p w:rsidR="00872D2A" w:rsidRDefault="00872D2A" w:rsidP="004B66EF">
      <w:pPr>
        <w:pStyle w:val="NormalWeb"/>
        <w:suppressAutoHyphens w:val="0"/>
        <w:spacing w:before="100" w:beforeAutospacing="1" w:after="100" w:afterAutospacing="1"/>
        <w:jc w:val="both"/>
      </w:pPr>
      <w:r>
        <w:t>-Na podstawie oświadczenia w załączniku 3 do SIWZ.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</w:t>
      </w:r>
    </w:p>
    <w:p w:rsidR="00872D2A" w:rsidRDefault="00872D2A" w:rsidP="004B66EF">
      <w:pPr>
        <w:pStyle w:val="NormalWeb"/>
        <w:numPr>
          <w:ilvl w:val="0"/>
          <w:numId w:val="10"/>
        </w:numPr>
        <w:suppressAutoHyphens w:val="0"/>
        <w:spacing w:before="100" w:beforeAutospacing="1" w:after="100" w:afterAutospacing="1"/>
      </w:pPr>
      <w:r>
        <w:rPr>
          <w:b/>
          <w:bCs/>
        </w:rPr>
        <w:t>III.3.5) Sytuacja ekonomiczna i finansowa</w:t>
      </w:r>
    </w:p>
    <w:p w:rsidR="00872D2A" w:rsidRDefault="00872D2A" w:rsidP="004B66EF">
      <w:pPr>
        <w:pStyle w:val="NormalWeb"/>
        <w:ind w:left="720"/>
      </w:pPr>
      <w:r>
        <w:rPr>
          <w:b/>
          <w:bCs/>
        </w:rPr>
        <w:t>Opis sposobu dokonywania oceny spełniania tego warunku</w:t>
      </w:r>
    </w:p>
    <w:p w:rsidR="00872D2A" w:rsidRDefault="00872D2A" w:rsidP="004B66EF">
      <w:pPr>
        <w:pStyle w:val="NormalWeb"/>
        <w:suppressAutoHyphens w:val="0"/>
        <w:spacing w:before="100" w:beforeAutospacing="1" w:after="100" w:afterAutospacing="1"/>
      </w:pPr>
      <w:r>
        <w:t>- Na podstawie oświadczenia w załączniku 3 do SIWZ.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</w:t>
      </w:r>
    </w:p>
    <w:p w:rsidR="00872D2A" w:rsidRDefault="00872D2A" w:rsidP="004B66EF">
      <w:pPr>
        <w:pStyle w:val="NormalWeb"/>
      </w:pPr>
      <w:r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72D2A" w:rsidRDefault="00872D2A" w:rsidP="004B66EF">
      <w:pPr>
        <w:pStyle w:val="NormalWeb"/>
      </w:pPr>
      <w:r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72D2A" w:rsidRDefault="00872D2A" w:rsidP="004B66EF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</w:pPr>
      <w: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872D2A" w:rsidRDefault="00872D2A" w:rsidP="004B66EF">
      <w:pPr>
        <w:pStyle w:val="NormalWeb"/>
      </w:pPr>
      <w:r>
        <w:rPr>
          <w:b/>
          <w:bCs/>
        </w:rPr>
        <w:t>III.4.2) W zakresie potwierdzenia niepodlegania wykluczeniu na podstawie art. 24 ust. 1 ustawy, należy przedłożyć:</w:t>
      </w:r>
    </w:p>
    <w:p w:rsidR="00872D2A" w:rsidRDefault="00872D2A" w:rsidP="004B66EF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</w:pPr>
      <w:r>
        <w:t>oświadczenie o braku podstaw do wykluczenia;</w:t>
      </w:r>
    </w:p>
    <w:p w:rsidR="00872D2A" w:rsidRDefault="00872D2A" w:rsidP="004B66EF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</w:pPr>
      <w: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72D2A" w:rsidRDefault="00872D2A" w:rsidP="004B66EF">
      <w:pPr>
        <w:pStyle w:val="bold"/>
      </w:pPr>
      <w:r>
        <w:t>III.4.3) Dokumenty podmiotów zagranicznych</w:t>
      </w:r>
    </w:p>
    <w:p w:rsidR="00872D2A" w:rsidRDefault="00872D2A" w:rsidP="004B66EF">
      <w:pPr>
        <w:pStyle w:val="bold"/>
      </w:pPr>
      <w:r>
        <w:t>Jeżeli wykonawca ma siedzibę lub miejsce zamieszkania poza terytorium Rzeczypospolitej Polskiej, przedkłada:</w:t>
      </w:r>
    </w:p>
    <w:p w:rsidR="00872D2A" w:rsidRDefault="00872D2A" w:rsidP="004B66EF">
      <w:pPr>
        <w:pStyle w:val="bold"/>
      </w:pPr>
      <w:r>
        <w:t>III.4.3.1) dokument wystawiony w kraju, w którym ma siedzibę lub miejsce zamieszkania potwierdzający, że:</w:t>
      </w:r>
    </w:p>
    <w:p w:rsidR="00872D2A" w:rsidRDefault="00872D2A" w:rsidP="004B66EF">
      <w:pPr>
        <w:numPr>
          <w:ilvl w:val="0"/>
          <w:numId w:val="13"/>
        </w:numPr>
        <w:spacing w:before="100" w:beforeAutospacing="1" w:after="180" w:line="240" w:lineRule="auto"/>
        <w:ind w:right="300"/>
        <w:jc w:val="both"/>
      </w:pPr>
      <w: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72D2A" w:rsidRDefault="00872D2A" w:rsidP="004B66EF">
      <w:pPr>
        <w:pStyle w:val="bold"/>
      </w:pPr>
      <w:r>
        <w:t>III.4.4) Dokumenty dotyczące przynależności do tej samej grupy kapitałowej</w:t>
      </w:r>
    </w:p>
    <w:p w:rsidR="00872D2A" w:rsidRDefault="00872D2A" w:rsidP="004B66EF">
      <w:pPr>
        <w:numPr>
          <w:ilvl w:val="0"/>
          <w:numId w:val="14"/>
        </w:numPr>
        <w:spacing w:before="100" w:beforeAutospacing="1" w:after="180" w:line="240" w:lineRule="auto"/>
        <w:ind w:right="300"/>
        <w:jc w:val="both"/>
      </w:pPr>
      <w:r>
        <w:t>lista podmiotów należących do tej samej grupy kapitałowej w rozumieniu ustawy z dnia 16 lutego 2007 r. o ochronie konkurencji i konsumentów albo informacji o tym, że nie należy do grupy kapitałowej;</w:t>
      </w:r>
    </w:p>
    <w:p w:rsidR="00872D2A" w:rsidRDefault="00872D2A" w:rsidP="004B66EF">
      <w:pPr>
        <w:pStyle w:val="NormalWeb"/>
      </w:pPr>
      <w:r>
        <w:rPr>
          <w:b/>
          <w:bCs/>
        </w:rPr>
        <w:t>III.6) INNE DOKUMENTY</w:t>
      </w:r>
    </w:p>
    <w:p w:rsidR="00872D2A" w:rsidRDefault="00872D2A" w:rsidP="004B66EF">
      <w:pPr>
        <w:pStyle w:val="bold"/>
      </w:pPr>
      <w:r>
        <w:t>Inne dokumenty niewymienione w pkt III.4) albo w pkt III.5)</w:t>
      </w:r>
    </w:p>
    <w:p w:rsidR="00872D2A" w:rsidRDefault="00872D2A" w:rsidP="004B66EF">
      <w:pPr>
        <w:pStyle w:val="NormalWeb"/>
      </w:pPr>
      <w:r>
        <w:t xml:space="preserve">1) wypełniony formularz oferty przetargowej stanowiący załącznik nr 2 do SIWZ, </w:t>
      </w:r>
    </w:p>
    <w:p w:rsidR="00872D2A" w:rsidRDefault="00872D2A" w:rsidP="004B66EF">
      <w:pPr>
        <w:pStyle w:val="NormalWeb"/>
      </w:pPr>
      <w:r>
        <w:t>2) parafowany i zaakceptowany projekt umowy stanowiący załącznik nr 5 do SIWZ.</w:t>
      </w:r>
    </w:p>
    <w:p w:rsidR="00872D2A" w:rsidRDefault="00872D2A" w:rsidP="004B66EF">
      <w:pPr>
        <w:pStyle w:val="khtitle"/>
      </w:pPr>
      <w:r>
        <w:t>SEKCJA IV: PROCEDURA</w:t>
      </w:r>
    </w:p>
    <w:p w:rsidR="00872D2A" w:rsidRDefault="00872D2A" w:rsidP="004B66EF">
      <w:pPr>
        <w:pStyle w:val="NormalWeb"/>
      </w:pPr>
      <w:r>
        <w:rPr>
          <w:b/>
          <w:bCs/>
        </w:rPr>
        <w:t>IV.1) TRYB UDZIELENIA ZAMÓWIENIA</w:t>
      </w:r>
    </w:p>
    <w:p w:rsidR="00872D2A" w:rsidRDefault="00872D2A" w:rsidP="004B66EF">
      <w:pPr>
        <w:pStyle w:val="NormalWeb"/>
      </w:pPr>
      <w:r>
        <w:rPr>
          <w:b/>
          <w:bCs/>
        </w:rPr>
        <w:t>IV.1.1) Tryb udzielenia zamówienia:</w:t>
      </w:r>
      <w:r>
        <w:t xml:space="preserve"> przetarg nieograniczony.</w:t>
      </w:r>
    </w:p>
    <w:p w:rsidR="00872D2A" w:rsidRDefault="00872D2A" w:rsidP="004B66EF">
      <w:pPr>
        <w:pStyle w:val="NormalWeb"/>
      </w:pPr>
      <w:r>
        <w:rPr>
          <w:b/>
          <w:bCs/>
        </w:rPr>
        <w:t>IV.2) KRYTERIA OCENY OFERT</w:t>
      </w:r>
    </w:p>
    <w:p w:rsidR="00872D2A" w:rsidRDefault="00872D2A" w:rsidP="004B66EF">
      <w:pPr>
        <w:pStyle w:val="NormalWeb"/>
      </w:pPr>
      <w:r>
        <w:rPr>
          <w:b/>
          <w:bCs/>
        </w:rPr>
        <w:t xml:space="preserve">IV.2.1) Kryteria oceny ofert: </w:t>
      </w:r>
      <w:r>
        <w:t>najniższa cena.</w:t>
      </w:r>
    </w:p>
    <w:p w:rsidR="00872D2A" w:rsidRDefault="00872D2A" w:rsidP="004B66EF">
      <w:pPr>
        <w:pStyle w:val="NormalWeb"/>
      </w:pPr>
      <w:r>
        <w:rPr>
          <w:b/>
          <w:bCs/>
        </w:rPr>
        <w:t>IV.3) ZMIANA UMOWY</w:t>
      </w:r>
    </w:p>
    <w:p w:rsidR="00872D2A" w:rsidRDefault="00872D2A" w:rsidP="004B66EF">
      <w:pPr>
        <w:pStyle w:val="NormalWeb"/>
      </w:pPr>
      <w:r>
        <w:rPr>
          <w:b/>
          <w:bCs/>
        </w:rPr>
        <w:t xml:space="preserve">przewiduje się istotne zmiany postanowień zawartej umowy w stosunku do treści oferty, na podstawie której dokonano wyboru wykonawcy: </w:t>
      </w:r>
    </w:p>
    <w:p w:rsidR="00872D2A" w:rsidRDefault="00872D2A" w:rsidP="004B66EF">
      <w:pPr>
        <w:pStyle w:val="NormalWeb"/>
      </w:pPr>
      <w:r>
        <w:rPr>
          <w:b/>
          <w:bCs/>
        </w:rPr>
        <w:t>Dopuszczalne zmiany postanowień umowy oraz określenie warunków zmian</w:t>
      </w:r>
    </w:p>
    <w:p w:rsidR="00872D2A" w:rsidRDefault="00872D2A" w:rsidP="004B66EF">
      <w:pPr>
        <w:pStyle w:val="NormalWeb"/>
      </w:pPr>
      <w:r>
        <w:t xml:space="preserve">1. Zmiany treści umowy wymagają formy pisemnej pod rygorem nieważności i muszą być zgodne z art. 144 ustawy pzp. </w:t>
      </w:r>
    </w:p>
    <w:p w:rsidR="00872D2A" w:rsidRDefault="00872D2A" w:rsidP="004B66EF">
      <w:pPr>
        <w:pStyle w:val="NormalWeb"/>
      </w:pPr>
      <w:r>
        <w:t xml:space="preserve">2. Zamawiający przewiduje wprowadzenie do umowy następujących zmian: </w:t>
      </w:r>
    </w:p>
    <w:p w:rsidR="00872D2A" w:rsidRDefault="00872D2A" w:rsidP="004B66EF">
      <w:pPr>
        <w:pStyle w:val="NormalWeb"/>
      </w:pPr>
      <w:r>
        <w:t xml:space="preserve">a. Zamawiający dopuszcza zmianę postanowień zawartej z wybranym wykonawcą umowy w sytuacji, gdy zaistnieje konieczność dopasowania terminów wykonania zamówienia określonych w § 2 pkt 2 umowy w sytuacji wystąpienia siły wyższej, zdarzeń nieprzewidywalnych lub w sytuacji przesunięcia z winy Zamawiającego (w tym przedłużających się procedur prawnych). </w:t>
      </w:r>
    </w:p>
    <w:p w:rsidR="00872D2A" w:rsidRDefault="00872D2A" w:rsidP="004B66EF">
      <w:pPr>
        <w:pStyle w:val="NormalWeb"/>
      </w:pPr>
      <w:r>
        <w:t xml:space="preserve">b. Zamawiający dopuszcza możliwość zmiany wynagrodzenia, w następstwie ustawowej zmiany obowiązującej stawki podatku VAT. Zamawiający nie dopuszcza możliwości zwiększenia wartości umowy w przypadku podniesienia stawki podatku VAT. </w:t>
      </w:r>
    </w:p>
    <w:p w:rsidR="00872D2A" w:rsidRDefault="00872D2A" w:rsidP="004B66EF">
      <w:pPr>
        <w:pStyle w:val="NormalWeb"/>
      </w:pPr>
      <w:r>
        <w:t xml:space="preserve">c. Zamawiający dopuszcza zmianę postanowień zawartej z wybranym wykonawcą umowy w sytuacji, gdy zaistnieje konieczność dopasowania terminów wykonania zamówienia określonych w § 2 pkt 2 umowy w sytuacjach losowych. </w:t>
      </w:r>
    </w:p>
    <w:p w:rsidR="00872D2A" w:rsidRDefault="00872D2A" w:rsidP="004B66EF">
      <w:pPr>
        <w:pStyle w:val="NormalWeb"/>
        <w:jc w:val="both"/>
      </w:pPr>
      <w:r>
        <w:t xml:space="preserve">d. Zamawiający dopuszcza zmiany terminu realizacji przedmiotu umowy, w następstwie: - okoliczności będących następstwem siły wyższej uznanych przez Zamawiającego. Przez wystąpienie zdarzeń siły wyższej należy rozumieć zdarzenia nadzwyczajne, zewnętrzne i niemożliwe do uniknięcia nawet w przypadku maksymalnej staranności Stron, uznanych przez Zamawiającego: - wstrzymania przez Zamawiającego lub upoważnione do tego podmioty i organy realizacji prac objętych umową, co uniemożliwia terminowe zakończenie realizacji przedmiotu umowy, -zmiany w wyniku okoliczności o charakterze organizacyjnym, których Zamawiający nie mógł przewidzieć na etapie podpisywania umowy, w szczególności: kwestie związane z dostawą sprzętu do uczestników projektu i jego instalacją oraz podłączeniem Internetu. </w:t>
      </w:r>
    </w:p>
    <w:p w:rsidR="00872D2A" w:rsidRDefault="00872D2A" w:rsidP="004B66EF">
      <w:pPr>
        <w:pStyle w:val="NormalWeb"/>
        <w:jc w:val="both"/>
      </w:pPr>
      <w:r>
        <w:t xml:space="preserve">e. Zamawiający dopuszcza możliwość zmiany w przypadku wystąpienia następującej okoliczności: gdy zmiana sposobu realizacji przedmiotu umowy będzie wynikać ze zmian w obowiązujących przepisach prawa bądź wytycznych mających wpływ na realizację przedmiotu umowy, </w:t>
      </w:r>
    </w:p>
    <w:p w:rsidR="00872D2A" w:rsidRDefault="00872D2A" w:rsidP="004B66EF">
      <w:pPr>
        <w:pStyle w:val="NormalWeb"/>
        <w:jc w:val="both"/>
      </w:pPr>
      <w:r>
        <w:t xml:space="preserve">f. Zamawiający zastrzega sobie prawo zawiesić wykonanie umowy w przypadku braku środków finansowych lub też w przypadku odstąpienia od realizacji całej lub części umowy. W takim przypadku Wykonawcy przysługuje wynagrodzenie tylko za wykonaną część umowy. Zamawiający informuję pisemnie Wykonawcę o zawieszeniu wykonania całości lub części umowy, a następnie wprowadza zmiany do treści umowy. </w:t>
      </w:r>
    </w:p>
    <w:p w:rsidR="00872D2A" w:rsidRDefault="00872D2A" w:rsidP="004B66EF">
      <w:pPr>
        <w:pStyle w:val="NormalWeb"/>
        <w:jc w:val="both"/>
      </w:pPr>
      <w:r>
        <w:t xml:space="preserve">g. Zamawiający dopuszcza możliwość zmiany parametrów technicznych sprzętu, dopuszcza się tylko w przypadkach, gdy proponowane rozwiązania są lepsze od tych, jakie zostały przewidziane w umowie i opisie przedmiotu umowy, jeśli nie powodują zwiększenia wynagrodzenia Wykonawcy. </w:t>
      </w:r>
    </w:p>
    <w:p w:rsidR="00872D2A" w:rsidRDefault="00872D2A" w:rsidP="004B66EF">
      <w:pPr>
        <w:pStyle w:val="NormalWeb"/>
      </w:pPr>
      <w:r>
        <w:t xml:space="preserve">3.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Uprawnienie to przysługuje Zamawiającemu w terminie do końca realizacji umowy. </w:t>
      </w:r>
    </w:p>
    <w:p w:rsidR="00872D2A" w:rsidRDefault="00872D2A" w:rsidP="004B66EF">
      <w:pPr>
        <w:pStyle w:val="NormalWeb"/>
        <w:jc w:val="both"/>
      </w:pPr>
      <w:r>
        <w:t xml:space="preserve">4. Odstąpienie od umowy, o którym mowa w ust. 3 niniejszego paragrafu, następuje w formie pisemnej pod rygorem nieważności takiego oświadczenia i musi zawierać uzasadnienie faktyczne i prawne. </w:t>
      </w:r>
    </w:p>
    <w:p w:rsidR="00872D2A" w:rsidRDefault="00872D2A" w:rsidP="004B66EF">
      <w:pPr>
        <w:pStyle w:val="NormalWeb"/>
        <w:jc w:val="both"/>
      </w:pPr>
      <w:r>
        <w:t>5. W przypadku, o którym mowa w ust. 3 niniejszego paragrafu, Wykonawca może żądać wyłącznie wynagrodzenia należnego z tytułu wykonanej części umowy.</w:t>
      </w:r>
    </w:p>
    <w:p w:rsidR="00872D2A" w:rsidRDefault="00872D2A" w:rsidP="004B66EF">
      <w:pPr>
        <w:pStyle w:val="NormalWeb"/>
      </w:pPr>
      <w:r>
        <w:rPr>
          <w:b/>
          <w:bCs/>
        </w:rPr>
        <w:t>IV.4) INFORMACJE ADMINISTRACYJNE</w:t>
      </w:r>
    </w:p>
    <w:p w:rsidR="00872D2A" w:rsidRDefault="00872D2A" w:rsidP="004B66EF">
      <w:pPr>
        <w:pStyle w:val="NormalWeb"/>
      </w:pPr>
      <w:r>
        <w:rPr>
          <w:b/>
          <w:bCs/>
        </w:rPr>
        <w:t>IV.4.1)</w:t>
      </w:r>
      <w:r>
        <w:t> </w:t>
      </w:r>
      <w:r>
        <w:rPr>
          <w:b/>
          <w:bCs/>
        </w:rPr>
        <w:t>Adres strony internetowej, na której jest dostępna specyfikacja istotnych warunków zamówienia:</w:t>
      </w:r>
      <w:r>
        <w:t xml:space="preserve"> www.uggodkowo.bip.doc.pl</w:t>
      </w:r>
      <w:r>
        <w:br/>
      </w:r>
      <w:r>
        <w:rPr>
          <w:b/>
          <w:bCs/>
        </w:rPr>
        <w:t>Specyfikację istotnych warunków zamówienia można uzyskać pod adresem:</w:t>
      </w:r>
      <w:r>
        <w:t xml:space="preserve"> Urząd Gminy w Godkowie Godkowo 14, 14-407 Godkowo, pok nr 11.</w:t>
      </w:r>
    </w:p>
    <w:p w:rsidR="00872D2A" w:rsidRDefault="00872D2A" w:rsidP="004B66EF">
      <w:pPr>
        <w:pStyle w:val="NormalWeb"/>
      </w:pPr>
      <w:r>
        <w:rPr>
          <w:b/>
          <w:bCs/>
        </w:rPr>
        <w:t>IV.4.4) Termin składania wniosków o dopuszczenie do udziału w postępowaniu lub ofert:</w:t>
      </w:r>
      <w:r>
        <w:t xml:space="preserve"> 23.09.2014 godzina 14:30, miejsce: Urząd Gminy w Godkowie Godkowo 14, 14-407 Godkowo, sekretariat pok nr 1.</w:t>
      </w:r>
    </w:p>
    <w:p w:rsidR="00872D2A" w:rsidRDefault="00872D2A" w:rsidP="004B66EF">
      <w:pPr>
        <w:pStyle w:val="NormalWeb"/>
      </w:pPr>
      <w:r>
        <w:rPr>
          <w:b/>
          <w:bCs/>
        </w:rPr>
        <w:t>IV.4.5) Termin związania ofertą:</w:t>
      </w:r>
      <w:r>
        <w:t xml:space="preserve"> okres w dniach: 30 (od ostatecznego terminu składania ofert).</w:t>
      </w:r>
    </w:p>
    <w:p w:rsidR="00872D2A" w:rsidRDefault="00872D2A" w:rsidP="004B66EF">
      <w:pPr>
        <w:pStyle w:val="NormalWeb"/>
      </w:pPr>
      <w:r>
        <w:rPr>
          <w:b/>
          <w:bCs/>
        </w:rPr>
        <w:t>IV.4.16) Informacje dodatkowe, w tym dotyczące finansowania projektu/programu ze środków Unii Europejskiej:</w:t>
      </w:r>
      <w:r>
        <w:t xml:space="preserve"> projekt Przeciwdziałanie wykluczeniu cyfrowemu w Gminie Godkowo realizowany w zakresie Działania 8.3 Przeciwdziałanie wykluczeniu cyfrowemu - eInclusion, osi priorytetowej 8. Społeczeństwo informacyjne - zwiększenie innowacyjności gospodarki Programu Operacyjnego Innowacyjna Gospodarka 2007-2013..</w:t>
      </w:r>
    </w:p>
    <w:p w:rsidR="00872D2A" w:rsidRDefault="00872D2A" w:rsidP="00E55DCE">
      <w:pPr>
        <w:pStyle w:val="NormalWeb"/>
        <w:jc w:val="both"/>
      </w:pPr>
      <w:r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t>nie</w:t>
      </w:r>
    </w:p>
    <w:p w:rsidR="00872D2A" w:rsidRDefault="00872D2A" w:rsidP="004B66EF"/>
    <w:p w:rsidR="00872D2A" w:rsidRPr="00E55DCE" w:rsidRDefault="00872D2A" w:rsidP="004B66EF">
      <w:pPr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5DCE">
        <w:rPr>
          <w:rFonts w:ascii="Times New Roman" w:hAnsi="Times New Roman" w:cs="Times New Roman"/>
          <w:i/>
          <w:sz w:val="24"/>
          <w:szCs w:val="24"/>
        </w:rPr>
        <w:t>WÓJT GMINY GODKOWO</w:t>
      </w:r>
    </w:p>
    <w:p w:rsidR="00872D2A" w:rsidRPr="004B66EF" w:rsidRDefault="00872D2A" w:rsidP="004B66EF">
      <w:r w:rsidRPr="00E55DCE">
        <w:rPr>
          <w:rFonts w:ascii="Times New Roman" w:hAnsi="Times New Roman" w:cs="Times New Roman"/>
          <w:i/>
          <w:sz w:val="24"/>
          <w:szCs w:val="24"/>
        </w:rPr>
        <w:tab/>
      </w:r>
      <w:r w:rsidRPr="00E55DCE">
        <w:rPr>
          <w:rFonts w:ascii="Times New Roman" w:hAnsi="Times New Roman" w:cs="Times New Roman"/>
          <w:i/>
          <w:sz w:val="24"/>
          <w:szCs w:val="24"/>
        </w:rPr>
        <w:tab/>
      </w:r>
      <w:r w:rsidRPr="00E55DCE">
        <w:rPr>
          <w:rFonts w:ascii="Times New Roman" w:hAnsi="Times New Roman" w:cs="Times New Roman"/>
          <w:i/>
          <w:sz w:val="24"/>
          <w:szCs w:val="24"/>
        </w:rPr>
        <w:tab/>
      </w:r>
      <w:r w:rsidRPr="00E55DCE">
        <w:rPr>
          <w:rFonts w:ascii="Times New Roman" w:hAnsi="Times New Roman" w:cs="Times New Roman"/>
          <w:i/>
          <w:sz w:val="24"/>
          <w:szCs w:val="24"/>
        </w:rPr>
        <w:tab/>
      </w:r>
      <w:r w:rsidRPr="00E55DCE">
        <w:rPr>
          <w:rFonts w:ascii="Times New Roman" w:hAnsi="Times New Roman" w:cs="Times New Roman"/>
          <w:i/>
          <w:sz w:val="24"/>
          <w:szCs w:val="24"/>
        </w:rPr>
        <w:tab/>
      </w:r>
      <w:r w:rsidRPr="00E55DCE">
        <w:rPr>
          <w:rFonts w:ascii="Times New Roman" w:hAnsi="Times New Roman" w:cs="Times New Roman"/>
          <w:i/>
          <w:sz w:val="24"/>
          <w:szCs w:val="24"/>
        </w:rPr>
        <w:tab/>
      </w:r>
      <w:r w:rsidRPr="00E55DCE">
        <w:rPr>
          <w:rFonts w:ascii="Times New Roman" w:hAnsi="Times New Roman" w:cs="Times New Roman"/>
          <w:i/>
          <w:sz w:val="24"/>
          <w:szCs w:val="24"/>
        </w:rPr>
        <w:tab/>
      </w:r>
      <w:r w:rsidRPr="00E55DCE">
        <w:rPr>
          <w:rFonts w:ascii="Times New Roman" w:hAnsi="Times New Roman" w:cs="Times New Roman"/>
          <w:i/>
          <w:sz w:val="24"/>
          <w:szCs w:val="24"/>
        </w:rPr>
        <w:tab/>
        <w:t>Janusz Ryszard Grzywalski</w:t>
      </w:r>
      <w:r>
        <w:tab/>
      </w:r>
    </w:p>
    <w:sectPr w:rsidR="00872D2A" w:rsidRPr="004B66EF" w:rsidSect="00105C45">
      <w:headerReference w:type="default" r:id="rId8"/>
      <w:foot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2A" w:rsidRDefault="00872D2A" w:rsidP="0097372E">
      <w:pPr>
        <w:spacing w:after="0" w:line="240" w:lineRule="auto"/>
      </w:pPr>
      <w:r>
        <w:separator/>
      </w:r>
    </w:p>
  </w:endnote>
  <w:endnote w:type="continuationSeparator" w:id="0">
    <w:p w:rsidR="00872D2A" w:rsidRDefault="00872D2A" w:rsidP="0097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2A" w:rsidRDefault="00872D2A">
    <w:pPr>
      <w:pStyle w:val="Footer"/>
    </w:pPr>
  </w:p>
  <w:p w:rsidR="00872D2A" w:rsidRPr="000E56D2" w:rsidRDefault="00872D2A" w:rsidP="000E56D2">
    <w:pPr>
      <w:jc w:val="center"/>
      <w:rPr>
        <w:rFonts w:ascii="Cambria" w:hAnsi="Cambria" w:cs="Times New Roman"/>
        <w:sz w:val="18"/>
        <w:szCs w:val="18"/>
      </w:rPr>
    </w:pPr>
    <w:r w:rsidRPr="000E56D2">
      <w:rPr>
        <w:rFonts w:ascii="Cambria" w:hAnsi="Cambria" w:cs="Times New Roman"/>
        <w:sz w:val="18"/>
        <w:szCs w:val="18"/>
      </w:rPr>
      <w:t>Projekt współfinansowany przez Unię Europejską ze środków Europejskiego Funduszu Rozwoju Regionalnego w ramach Programu Operacyjnego Innowacyjna Gospodarka 2007-2013</w:t>
    </w:r>
  </w:p>
  <w:p w:rsidR="00872D2A" w:rsidRPr="00105C45" w:rsidRDefault="00872D2A" w:rsidP="00105C45">
    <w:pPr>
      <w:spacing w:after="0" w:line="240" w:lineRule="auto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2A" w:rsidRDefault="00872D2A" w:rsidP="0097372E">
      <w:pPr>
        <w:spacing w:after="0" w:line="240" w:lineRule="auto"/>
      </w:pPr>
      <w:r>
        <w:separator/>
      </w:r>
    </w:p>
  </w:footnote>
  <w:footnote w:type="continuationSeparator" w:id="0">
    <w:p w:rsidR="00872D2A" w:rsidRDefault="00872D2A" w:rsidP="0097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2A" w:rsidRDefault="00872D2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2" type="#_x0000_t75" style="position:absolute;margin-left:198.35pt;margin-top:-20.45pt;width:50.25pt;height:51.75pt;z-index:251658752;visibility:visible">
          <v:imagedata r:id="rId1" o:title=""/>
          <w10:wrap type="square"/>
        </v:shape>
      </w:pict>
    </w:r>
    <w:r>
      <w:rPr>
        <w:noProof/>
        <w:lang w:eastAsia="pl-PL"/>
      </w:rPr>
      <w:pict>
        <v:shape id="Obraz 8" o:spid="_x0000_s2053" type="#_x0000_t75" style="position:absolute;margin-left:323.6pt;margin-top:-30.2pt;width:195pt;height:66pt;z-index:251657728;visibility:visible">
          <v:imagedata r:id="rId2" o:title=""/>
          <w10:wrap type="topAndBottom"/>
        </v:shape>
      </w:pict>
    </w:r>
    <w:r>
      <w:rPr>
        <w:noProof/>
        <w:lang w:eastAsia="pl-PL"/>
      </w:rPr>
      <w:pict>
        <v:shape id="Obraz 5" o:spid="_x0000_s2054" type="#_x0000_t75" style="position:absolute;margin-left:-58.15pt;margin-top:-37.7pt;width:156pt;height:75.75pt;z-index:251656704;visibility:visible">
          <v:imagedata r:id="rId3" o:title=""/>
          <w10:wrap type="topAndBottom"/>
        </v:shape>
      </w:pict>
    </w:r>
    <w:r>
      <w:t xml:space="preserve">                                                       </w:t>
    </w:r>
  </w:p>
  <w:p w:rsidR="00872D2A" w:rsidRDefault="00872D2A">
    <w:pPr>
      <w:pStyle w:val="Header"/>
    </w:pPr>
  </w:p>
  <w:p w:rsidR="00872D2A" w:rsidRDefault="00872D2A">
    <w:pPr>
      <w:pStyle w:val="Header"/>
    </w:pPr>
  </w:p>
  <w:p w:rsidR="00872D2A" w:rsidRDefault="00872D2A">
    <w:pPr>
      <w:pStyle w:val="Header"/>
    </w:pPr>
    <w:r>
      <w:t xml:space="preserve">                </w:t>
    </w:r>
  </w:p>
  <w:p w:rsidR="00872D2A" w:rsidRPr="00E21DDC" w:rsidRDefault="00872D2A" w:rsidP="00E21DDC">
    <w:pPr>
      <w:jc w:val="center"/>
    </w:pPr>
    <w:r>
      <w:t>DOTACJE NA INNOWACJE – INWESTUJEMY W WASZĄ PRZYSZŁOŚĆ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147B70E7"/>
    <w:multiLevelType w:val="multilevel"/>
    <w:tmpl w:val="618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F80D37"/>
    <w:multiLevelType w:val="multilevel"/>
    <w:tmpl w:val="2FCC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057E3B"/>
    <w:multiLevelType w:val="multilevel"/>
    <w:tmpl w:val="F0B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6730EF"/>
    <w:multiLevelType w:val="hybridMultilevel"/>
    <w:tmpl w:val="397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785122"/>
    <w:multiLevelType w:val="hybridMultilevel"/>
    <w:tmpl w:val="8672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9E7D74"/>
    <w:multiLevelType w:val="multilevel"/>
    <w:tmpl w:val="424E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13353"/>
    <w:multiLevelType w:val="multilevel"/>
    <w:tmpl w:val="854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40709C"/>
    <w:multiLevelType w:val="hybridMultilevel"/>
    <w:tmpl w:val="4622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3F2B16"/>
    <w:multiLevelType w:val="multilevel"/>
    <w:tmpl w:val="380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72E"/>
    <w:rsid w:val="00021A29"/>
    <w:rsid w:val="00024521"/>
    <w:rsid w:val="00070A3B"/>
    <w:rsid w:val="00076D09"/>
    <w:rsid w:val="000B3438"/>
    <w:rsid w:val="000E56D2"/>
    <w:rsid w:val="00105C45"/>
    <w:rsid w:val="001767C0"/>
    <w:rsid w:val="001B5537"/>
    <w:rsid w:val="001E461E"/>
    <w:rsid w:val="001E7FA3"/>
    <w:rsid w:val="00202C7C"/>
    <w:rsid w:val="00233E4A"/>
    <w:rsid w:val="00263AD8"/>
    <w:rsid w:val="00286163"/>
    <w:rsid w:val="002A46DA"/>
    <w:rsid w:val="002C3E21"/>
    <w:rsid w:val="00301065"/>
    <w:rsid w:val="00326F4A"/>
    <w:rsid w:val="00344371"/>
    <w:rsid w:val="00375653"/>
    <w:rsid w:val="00395292"/>
    <w:rsid w:val="003B1688"/>
    <w:rsid w:val="003B784C"/>
    <w:rsid w:val="003D3C3A"/>
    <w:rsid w:val="00427495"/>
    <w:rsid w:val="00485E6F"/>
    <w:rsid w:val="004B000E"/>
    <w:rsid w:val="004B66EF"/>
    <w:rsid w:val="004B72B6"/>
    <w:rsid w:val="004E633C"/>
    <w:rsid w:val="00530956"/>
    <w:rsid w:val="0055515D"/>
    <w:rsid w:val="005A6B73"/>
    <w:rsid w:val="006160B8"/>
    <w:rsid w:val="00623EF7"/>
    <w:rsid w:val="00653AAD"/>
    <w:rsid w:val="006778C8"/>
    <w:rsid w:val="006C232C"/>
    <w:rsid w:val="00760448"/>
    <w:rsid w:val="00762D14"/>
    <w:rsid w:val="00765E61"/>
    <w:rsid w:val="007822A6"/>
    <w:rsid w:val="007A4B93"/>
    <w:rsid w:val="007B6C89"/>
    <w:rsid w:val="007F5BA6"/>
    <w:rsid w:val="0081446E"/>
    <w:rsid w:val="00831C6C"/>
    <w:rsid w:val="00840130"/>
    <w:rsid w:val="00872D2A"/>
    <w:rsid w:val="00896B4C"/>
    <w:rsid w:val="008C2D9F"/>
    <w:rsid w:val="009237D5"/>
    <w:rsid w:val="0097372E"/>
    <w:rsid w:val="00991CC6"/>
    <w:rsid w:val="00994112"/>
    <w:rsid w:val="009D0756"/>
    <w:rsid w:val="009D1A36"/>
    <w:rsid w:val="009E2D8F"/>
    <w:rsid w:val="00A11ED4"/>
    <w:rsid w:val="00A445E4"/>
    <w:rsid w:val="00A77951"/>
    <w:rsid w:val="00A96447"/>
    <w:rsid w:val="00AE0A53"/>
    <w:rsid w:val="00AE6942"/>
    <w:rsid w:val="00AF4438"/>
    <w:rsid w:val="00B0363F"/>
    <w:rsid w:val="00B2054D"/>
    <w:rsid w:val="00BC3EA0"/>
    <w:rsid w:val="00CB7609"/>
    <w:rsid w:val="00CC1D55"/>
    <w:rsid w:val="00CC42FB"/>
    <w:rsid w:val="00D0428E"/>
    <w:rsid w:val="00D31333"/>
    <w:rsid w:val="00D431AE"/>
    <w:rsid w:val="00D643CD"/>
    <w:rsid w:val="00D760F0"/>
    <w:rsid w:val="00DA3339"/>
    <w:rsid w:val="00DC3926"/>
    <w:rsid w:val="00E21DDC"/>
    <w:rsid w:val="00E416A3"/>
    <w:rsid w:val="00E55DCE"/>
    <w:rsid w:val="00E7278B"/>
    <w:rsid w:val="00E80521"/>
    <w:rsid w:val="00EA21AF"/>
    <w:rsid w:val="00EB2EA6"/>
    <w:rsid w:val="00ED104B"/>
    <w:rsid w:val="00EE527F"/>
    <w:rsid w:val="00EF12B0"/>
    <w:rsid w:val="00EF1CF1"/>
    <w:rsid w:val="00F1175B"/>
    <w:rsid w:val="00F349D6"/>
    <w:rsid w:val="00F51EEF"/>
    <w:rsid w:val="00F63D64"/>
    <w:rsid w:val="00FB300A"/>
    <w:rsid w:val="00FD1CA7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4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B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054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B4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054D"/>
    <w:rPr>
      <w:rFonts w:ascii="Cambria" w:hAnsi="Cambria" w:cs="Times New Roman"/>
      <w:b/>
      <w:bCs/>
      <w:color w:val="4F81BD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7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7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72E"/>
    <w:rPr>
      <w:rFonts w:cs="Times New Roman"/>
    </w:rPr>
  </w:style>
  <w:style w:type="character" w:styleId="Hyperlink">
    <w:name w:val="Hyperlink"/>
    <w:basedOn w:val="DefaultParagraphFont"/>
    <w:uiPriority w:val="99"/>
    <w:rsid w:val="0097372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896B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6B4C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table" w:styleId="TableGrid">
    <w:name w:val="Table Grid"/>
    <w:basedOn w:val="TableNormal"/>
    <w:uiPriority w:val="99"/>
    <w:rsid w:val="00FB30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48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85E6F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431AE"/>
    <w:rPr>
      <w:rFonts w:cs="Times New Roman"/>
    </w:rPr>
  </w:style>
  <w:style w:type="paragraph" w:customStyle="1" w:styleId="NormalnyWeb1">
    <w:name w:val="Normalny (Web)1"/>
    <w:basedOn w:val="Normal"/>
    <w:uiPriority w:val="99"/>
    <w:rsid w:val="00D431A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"/>
    <w:uiPriority w:val="99"/>
    <w:rsid w:val="00D431AE"/>
    <w:pPr>
      <w:suppressAutoHyphens/>
      <w:spacing w:after="0" w:line="240" w:lineRule="auto"/>
      <w:ind w:left="720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contact-telephone">
    <w:name w:val="contact-telephone"/>
    <w:basedOn w:val="DefaultParagraphFont"/>
    <w:uiPriority w:val="99"/>
    <w:rsid w:val="00530956"/>
    <w:rPr>
      <w:rFonts w:cs="Times New Roman"/>
    </w:rPr>
  </w:style>
  <w:style w:type="character" w:customStyle="1" w:styleId="contact-fax">
    <w:name w:val="contact-fax"/>
    <w:basedOn w:val="DefaultParagraphFont"/>
    <w:uiPriority w:val="99"/>
    <w:rsid w:val="00530956"/>
    <w:rPr>
      <w:rFonts w:cs="Times New Roman"/>
    </w:rPr>
  </w:style>
  <w:style w:type="paragraph" w:styleId="NormalWeb">
    <w:name w:val="Normal (Web)"/>
    <w:basedOn w:val="Normal"/>
    <w:uiPriority w:val="99"/>
    <w:rsid w:val="005309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3B168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1688"/>
    <w:rPr>
      <w:rFonts w:ascii="Times New Roman" w:eastAsia="SimSu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B1688"/>
    <w:pPr>
      <w:ind w:left="720"/>
      <w:contextualSpacing/>
    </w:pPr>
  </w:style>
  <w:style w:type="character" w:customStyle="1" w:styleId="text2">
    <w:name w:val="text2"/>
    <w:basedOn w:val="DefaultParagraphFont"/>
    <w:uiPriority w:val="99"/>
    <w:rsid w:val="004B66EF"/>
    <w:rPr>
      <w:rFonts w:cs="Times New Roman"/>
    </w:rPr>
  </w:style>
  <w:style w:type="paragraph" w:customStyle="1" w:styleId="khheader">
    <w:name w:val="kh_header"/>
    <w:basedOn w:val="Normal"/>
    <w:uiPriority w:val="99"/>
    <w:rsid w:val="004B66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"/>
    <w:uiPriority w:val="99"/>
    <w:rsid w:val="004B66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"/>
    <w:uiPriority w:val="99"/>
    <w:rsid w:val="004B66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5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ggodkow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1878</Words>
  <Characters>11272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Godkowo, 02</dc:title>
  <dc:subject/>
  <dc:creator>joanna.ulewicz</dc:creator>
  <cp:keywords/>
  <dc:description/>
  <cp:lastModifiedBy>MS</cp:lastModifiedBy>
  <cp:revision>4</cp:revision>
  <cp:lastPrinted>2014-09-15T13:54:00Z</cp:lastPrinted>
  <dcterms:created xsi:type="dcterms:W3CDTF">2014-09-15T13:54:00Z</dcterms:created>
  <dcterms:modified xsi:type="dcterms:W3CDTF">2014-09-15T13:56:00Z</dcterms:modified>
</cp:coreProperties>
</file>